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326EC0" w:rsidP="008859E8">
      <w:pPr>
        <w:jc w:val="center"/>
      </w:pPr>
      <w:r w:rsidRPr="00326EC0">
        <w:t>от 03.12.2024  № 628-рп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5B7E26" w:rsidRDefault="005B7E26" w:rsidP="005B7E26">
      <w:pPr>
        <w:snapToGrid/>
        <w:jc w:val="center"/>
        <w:rPr>
          <w:rFonts w:eastAsia="Arial"/>
          <w:lang w:eastAsia="en-US"/>
        </w:rPr>
      </w:pPr>
      <w:r w:rsidRPr="005B7E26">
        <w:rPr>
          <w:rFonts w:eastAsia="Arial"/>
          <w:lang w:eastAsia="en-US"/>
        </w:rPr>
        <w:t xml:space="preserve">Об утверждении </w:t>
      </w:r>
      <w:r>
        <w:rPr>
          <w:rFonts w:eastAsia="Arial"/>
          <w:lang w:eastAsia="en-US"/>
        </w:rPr>
        <w:t>Плана мероприятий по реализации</w:t>
      </w:r>
    </w:p>
    <w:p w:rsidR="005B7E26" w:rsidRDefault="005B7E26" w:rsidP="005B7E26">
      <w:pPr>
        <w:snapToGrid/>
        <w:jc w:val="center"/>
        <w:rPr>
          <w:rFonts w:eastAsia="Arial"/>
          <w:lang w:eastAsia="en-US"/>
        </w:rPr>
      </w:pPr>
      <w:r w:rsidRPr="005B7E26">
        <w:rPr>
          <w:rFonts w:eastAsia="Arial"/>
          <w:lang w:eastAsia="en-US"/>
        </w:rPr>
        <w:t>Стратегии комплексной безопаснос</w:t>
      </w:r>
      <w:r>
        <w:rPr>
          <w:rFonts w:eastAsia="Arial"/>
          <w:lang w:eastAsia="en-US"/>
        </w:rPr>
        <w:t>ти детей в Российской Федерации</w:t>
      </w:r>
    </w:p>
    <w:p w:rsidR="005B7E26" w:rsidRPr="005B7E26" w:rsidRDefault="005B7E26" w:rsidP="005B7E26">
      <w:pPr>
        <w:snapToGrid/>
        <w:jc w:val="center"/>
        <w:rPr>
          <w:rFonts w:eastAsia="Arial"/>
          <w:lang w:eastAsia="en-US"/>
        </w:rPr>
      </w:pPr>
      <w:r w:rsidRPr="005B7E26">
        <w:rPr>
          <w:rFonts w:eastAsia="Arial"/>
          <w:lang w:eastAsia="en-US"/>
        </w:rPr>
        <w:t>на период до 2030 года на т</w:t>
      </w:r>
      <w:r>
        <w:rPr>
          <w:rFonts w:eastAsia="Arial"/>
          <w:lang w:eastAsia="en-US"/>
        </w:rPr>
        <w:t>ерритории Новосибирской области</w:t>
      </w:r>
    </w:p>
    <w:p w:rsidR="005B7E26" w:rsidRPr="005B7E26" w:rsidRDefault="005B7E26" w:rsidP="005B7E26">
      <w:pPr>
        <w:snapToGrid/>
        <w:jc w:val="center"/>
        <w:rPr>
          <w:rFonts w:eastAsia="Arial"/>
          <w:lang w:eastAsia="en-US"/>
        </w:rPr>
      </w:pPr>
    </w:p>
    <w:p w:rsidR="005B7E26" w:rsidRPr="005B7E26" w:rsidRDefault="005B7E26" w:rsidP="005B7E26">
      <w:pPr>
        <w:snapToGrid/>
        <w:jc w:val="center"/>
        <w:rPr>
          <w:rFonts w:eastAsia="Arial"/>
          <w:lang w:eastAsia="en-US"/>
        </w:rPr>
      </w:pPr>
    </w:p>
    <w:p w:rsidR="005B7E26" w:rsidRPr="005B7E26" w:rsidRDefault="005B7E26" w:rsidP="005B7E26">
      <w:pPr>
        <w:snapToGrid/>
        <w:ind w:firstLine="709"/>
        <w:jc w:val="both"/>
        <w:rPr>
          <w:rFonts w:eastAsia="Arial"/>
          <w:lang w:eastAsia="en-US"/>
        </w:rPr>
      </w:pPr>
      <w:r w:rsidRPr="005B7E26">
        <w:rPr>
          <w:rFonts w:eastAsia="Arial"/>
          <w:lang w:eastAsia="en-US"/>
        </w:rPr>
        <w:t>В целях реализации Указа Президента Российской Федерации от</w:t>
      </w:r>
      <w:r>
        <w:rPr>
          <w:rFonts w:eastAsia="Arial"/>
          <w:lang w:eastAsia="en-US"/>
        </w:rPr>
        <w:t> </w:t>
      </w:r>
      <w:r w:rsidRPr="005B7E26">
        <w:rPr>
          <w:rFonts w:eastAsia="Arial"/>
          <w:lang w:eastAsia="en-US"/>
        </w:rPr>
        <w:t>17.05.2023 № 358 «О Стратегии комплексной безопасности детей в Российской Федерации на</w:t>
      </w:r>
      <w:r>
        <w:rPr>
          <w:rFonts w:eastAsia="Arial"/>
          <w:lang w:eastAsia="en-US"/>
        </w:rPr>
        <w:t> </w:t>
      </w:r>
      <w:r w:rsidRPr="005B7E26">
        <w:rPr>
          <w:rFonts w:eastAsia="Arial"/>
          <w:lang w:eastAsia="en-US"/>
        </w:rPr>
        <w:t>период до 2030 года», плана мероприятий по реализации Стратегии комплексной безопасности детей в Российской Федерации на период до 2030 года, утвержденного распоряжением Правительства Российской Федерации от</w:t>
      </w:r>
      <w:r>
        <w:rPr>
          <w:rFonts w:eastAsia="Arial"/>
          <w:lang w:eastAsia="en-US"/>
        </w:rPr>
        <w:t> </w:t>
      </w:r>
      <w:r w:rsidRPr="005B7E26">
        <w:rPr>
          <w:rFonts w:eastAsia="Arial"/>
          <w:lang w:eastAsia="en-US"/>
        </w:rPr>
        <w:t>17.11.2023 № 3233-р, для обеспечения безопасности несовершеннолетних от</w:t>
      </w:r>
      <w:r>
        <w:rPr>
          <w:rFonts w:eastAsia="Arial"/>
          <w:lang w:eastAsia="en-US"/>
        </w:rPr>
        <w:t> </w:t>
      </w:r>
      <w:r w:rsidRPr="005B7E26">
        <w:rPr>
          <w:rFonts w:eastAsia="Arial"/>
          <w:lang w:eastAsia="en-US"/>
        </w:rPr>
        <w:t>внешних и внутренних угроз во всех сферах жизнедеятельности:</w:t>
      </w:r>
    </w:p>
    <w:p w:rsidR="005B7E26" w:rsidRPr="005B7E26" w:rsidRDefault="005B7E26" w:rsidP="005B7E26">
      <w:pPr>
        <w:snapToGrid/>
        <w:ind w:firstLine="709"/>
        <w:jc w:val="both"/>
        <w:rPr>
          <w:rFonts w:eastAsia="Arial"/>
          <w:lang w:eastAsia="en-US"/>
        </w:rPr>
      </w:pPr>
      <w:r w:rsidRPr="005B7E26">
        <w:rPr>
          <w:rFonts w:eastAsia="Arial"/>
          <w:lang w:eastAsia="en-US"/>
        </w:rPr>
        <w:t>1. Утвердить прилагаемый План мероприятий по реализации Стратегии комплексной безопасности детей в Российской Федерации на период до 2030 года на территории Новосибирской области (далее – План).</w:t>
      </w:r>
    </w:p>
    <w:p w:rsidR="005B7E26" w:rsidRPr="005B7E26" w:rsidRDefault="005B7E26" w:rsidP="005B7E26">
      <w:pPr>
        <w:snapToGrid/>
        <w:ind w:firstLine="709"/>
        <w:jc w:val="both"/>
        <w:rPr>
          <w:rFonts w:eastAsia="Arial"/>
          <w:lang w:eastAsia="en-US"/>
        </w:rPr>
      </w:pPr>
      <w:r w:rsidRPr="005B7E26">
        <w:rPr>
          <w:rFonts w:eastAsia="Arial"/>
          <w:lang w:eastAsia="en-US"/>
        </w:rPr>
        <w:t>2. Областным исполнительным органам Новосибирской области, структурным подразделениям администрации Губернатора Новосибирской области и Правительства Новосибирской области во взаимодействии с органами местного самоуправления муниципальных образований Новосибирской области:</w:t>
      </w:r>
    </w:p>
    <w:p w:rsidR="005B7E26" w:rsidRPr="005B7E26" w:rsidRDefault="005B7E26" w:rsidP="005B7E26">
      <w:pPr>
        <w:snapToGrid/>
        <w:ind w:firstLine="709"/>
        <w:jc w:val="both"/>
        <w:rPr>
          <w:rFonts w:ascii="Arial" w:eastAsia="Arial" w:hAnsi="Arial"/>
          <w:sz w:val="22"/>
          <w:szCs w:val="22"/>
          <w:lang w:eastAsia="en-US"/>
        </w:rPr>
      </w:pPr>
      <w:r w:rsidRPr="005B7E26">
        <w:rPr>
          <w:rFonts w:eastAsia="Arial"/>
          <w:lang w:eastAsia="en-US"/>
        </w:rPr>
        <w:t>1) организовать исполнение мероприятий Плана в пределах бюджетных ассигнований, предусмотренных в областном бюджете Новосибирской области на</w:t>
      </w:r>
      <w:r>
        <w:rPr>
          <w:rFonts w:eastAsia="Arial"/>
          <w:lang w:eastAsia="en-US"/>
        </w:rPr>
        <w:t> </w:t>
      </w:r>
      <w:r w:rsidRPr="005B7E26">
        <w:rPr>
          <w:rFonts w:eastAsia="Arial"/>
          <w:lang w:eastAsia="en-US"/>
        </w:rPr>
        <w:t>соответствующий финансовый год и плановый период;</w:t>
      </w:r>
    </w:p>
    <w:p w:rsidR="005B7E26" w:rsidRPr="005B7E26" w:rsidRDefault="005B7E26" w:rsidP="005B7E26">
      <w:pPr>
        <w:snapToGrid/>
        <w:ind w:firstLine="709"/>
        <w:jc w:val="both"/>
        <w:rPr>
          <w:rFonts w:ascii="Arial" w:eastAsia="Arial" w:hAnsi="Arial"/>
          <w:sz w:val="22"/>
          <w:szCs w:val="22"/>
          <w:lang w:eastAsia="en-US"/>
        </w:rPr>
      </w:pPr>
      <w:r w:rsidRPr="005B7E26">
        <w:rPr>
          <w:rFonts w:eastAsia="Arial"/>
          <w:lang w:eastAsia="en-US"/>
        </w:rPr>
        <w:t>2) обеспечить своевременное информирование о ходе реализации мероприятий Плана ответственных исполнителей и федеральных органов власти согласно утвержденным срокам.</w:t>
      </w:r>
    </w:p>
    <w:p w:rsidR="005B7E26" w:rsidRPr="005B7E26" w:rsidRDefault="005B7E26" w:rsidP="005B7E26">
      <w:pPr>
        <w:snapToGrid/>
        <w:ind w:firstLine="709"/>
        <w:jc w:val="both"/>
        <w:rPr>
          <w:rFonts w:ascii="Arial" w:eastAsia="Arial" w:hAnsi="Arial"/>
          <w:sz w:val="22"/>
          <w:szCs w:val="22"/>
          <w:lang w:eastAsia="en-US"/>
        </w:rPr>
      </w:pPr>
      <w:r w:rsidRPr="005B7E26">
        <w:rPr>
          <w:rFonts w:eastAsia="Arial"/>
          <w:lang w:eastAsia="en-US"/>
        </w:rPr>
        <w:t>3. Контроль за исполнением настоящего распоряжения возложить на</w:t>
      </w:r>
      <w:r>
        <w:rPr>
          <w:rFonts w:eastAsia="Arial"/>
          <w:lang w:eastAsia="en-US"/>
        </w:rPr>
        <w:t> </w:t>
      </w:r>
      <w:r w:rsidRPr="005B7E26">
        <w:rPr>
          <w:rFonts w:eastAsia="Arial"/>
          <w:lang w:eastAsia="en-US"/>
        </w:rPr>
        <w:t>заместителя Губернатора Новосибирской области Хальзова</w:t>
      </w:r>
      <w:r w:rsidR="003C50FC">
        <w:rPr>
          <w:rFonts w:eastAsia="Arial"/>
          <w:lang w:eastAsia="en-US"/>
        </w:rPr>
        <w:t> </w:t>
      </w:r>
      <w:r w:rsidRPr="005B7E26">
        <w:rPr>
          <w:rFonts w:eastAsia="Arial"/>
          <w:lang w:eastAsia="en-US"/>
        </w:rPr>
        <w:t>К.В.</w:t>
      </w:r>
    </w:p>
    <w:p w:rsidR="00DE0C35" w:rsidRDefault="00DE0C35" w:rsidP="004B216B"/>
    <w:p w:rsidR="00DE0C35" w:rsidRDefault="00DE0C35" w:rsidP="004B216B"/>
    <w:p w:rsidR="005B7E26" w:rsidRPr="005B7E26" w:rsidRDefault="00DE0C35" w:rsidP="005B7E26">
      <w:pPr>
        <w:contextualSpacing/>
        <w:jc w:val="both"/>
        <w:rPr>
          <w:sz w:val="22"/>
          <w:szCs w:val="20"/>
        </w:rPr>
      </w:pPr>
      <w:r>
        <w:t>Губернатор Новосибирской области А.А. Травников</w:t>
      </w:r>
      <w:r>
        <w:br/>
      </w:r>
    </w:p>
    <w:p w:rsidR="005B7E26" w:rsidRDefault="005B7E26" w:rsidP="005B7E2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Е.В. Бахарева</w:t>
      </w:r>
    </w:p>
    <w:p w:rsidR="005B7E26" w:rsidRDefault="005B7E26" w:rsidP="005B7E26">
      <w:pPr>
        <w:rPr>
          <w:sz w:val="20"/>
          <w:szCs w:val="20"/>
        </w:rPr>
      </w:pPr>
      <w:r>
        <w:rPr>
          <w:sz w:val="20"/>
          <w:szCs w:val="20"/>
        </w:rPr>
        <w:t>238 75 10</w:t>
      </w:r>
    </w:p>
    <w:sectPr w:rsidR="005B7E26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59" w:rsidRDefault="00CA5C59">
      <w:r>
        <w:separator/>
      </w:r>
    </w:p>
  </w:endnote>
  <w:endnote w:type="continuationSeparator" w:id="0">
    <w:p w:rsidR="00CA5C59" w:rsidRDefault="00CA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35" w:rsidRPr="00D334A3" w:rsidRDefault="00DE0C35" w:rsidP="00DE0C35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>РП</w:t>
    </w:r>
    <w:r w:rsidRPr="00D334A3">
      <w:rPr>
        <w:sz w:val="16"/>
        <w:szCs w:val="16"/>
      </w:rPr>
      <w:t>/0</w:t>
    </w:r>
    <w:r>
      <w:rPr>
        <w:sz w:val="16"/>
        <w:szCs w:val="16"/>
      </w:rPr>
      <w:t>4</w:t>
    </w:r>
    <w:r w:rsidRPr="00D334A3">
      <w:rPr>
        <w:sz w:val="16"/>
        <w:szCs w:val="16"/>
      </w:rPr>
      <w:t>/</w:t>
    </w:r>
    <w:r w:rsidR="005B7E26">
      <w:rPr>
        <w:sz w:val="16"/>
        <w:szCs w:val="16"/>
      </w:rPr>
      <w:t>59418</w:t>
    </w:r>
    <w:r w:rsidRPr="00D334A3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97226ED07AA141C09E7016F2BA4A6DCB"/>
        </w:placeholder>
        <w:date w:fullDate="2024-11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01414">
          <w:rPr>
            <w:sz w:val="16"/>
            <w:szCs w:val="16"/>
          </w:rPr>
          <w:t>27.11.2024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59" w:rsidRDefault="00CA5C59">
      <w:r>
        <w:separator/>
      </w:r>
    </w:p>
  </w:footnote>
  <w:footnote w:type="continuationSeparator" w:id="0">
    <w:p w:rsidR="00CA5C59" w:rsidRDefault="00CA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5B7E26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1414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6EC0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0A33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50FC"/>
    <w:rsid w:val="003C69C8"/>
    <w:rsid w:val="003C6FDC"/>
    <w:rsid w:val="003C7671"/>
    <w:rsid w:val="003C7AFB"/>
    <w:rsid w:val="003D0876"/>
    <w:rsid w:val="003D5075"/>
    <w:rsid w:val="003D58CE"/>
    <w:rsid w:val="003D6767"/>
    <w:rsid w:val="003D6AAF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B7E26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5C59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C35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49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05F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26ED07AA141C09E7016F2BA4A6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16BF-9A26-4FF7-86B8-EA86E39F11E5}"/>
      </w:docPartPr>
      <w:docPartBody>
        <w:p w:rsidR="00F8071A" w:rsidRDefault="002127DC" w:rsidP="002127DC">
          <w:pPr>
            <w:pStyle w:val="97226ED07AA141C09E7016F2BA4A6DCB"/>
          </w:pPr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DC"/>
    <w:rsid w:val="002127DC"/>
    <w:rsid w:val="00613307"/>
    <w:rsid w:val="008914E1"/>
    <w:rsid w:val="00E00EB5"/>
    <w:rsid w:val="00F8071A"/>
    <w:rsid w:val="00F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127DC"/>
    <w:rPr>
      <w:color w:val="808080"/>
    </w:rPr>
  </w:style>
  <w:style w:type="paragraph" w:customStyle="1" w:styleId="97226ED07AA141C09E7016F2BA4A6DCB">
    <w:name w:val="97226ED07AA141C09E7016F2BA4A6DCB"/>
    <w:rsid w:val="00212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169C6-AB9E-4874-8A5D-80C66681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10</TotalTime>
  <Pages>1</Pages>
  <Words>209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Белуш Анна Валерьевна</cp:lastModifiedBy>
  <cp:revision>8</cp:revision>
  <cp:lastPrinted>2013-04-29T10:33:00Z</cp:lastPrinted>
  <dcterms:created xsi:type="dcterms:W3CDTF">2023-02-07T02:55:00Z</dcterms:created>
  <dcterms:modified xsi:type="dcterms:W3CDTF">2024-12-03T09:07:00Z</dcterms:modified>
</cp:coreProperties>
</file>