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C8" w:rsidRDefault="00491F0A" w:rsidP="00A322F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491F0A" w:rsidRDefault="00491F0A" w:rsidP="00491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августовского педагогического форума работников образования Новосибирского района Новосибирской области</w:t>
      </w:r>
    </w:p>
    <w:p w:rsidR="00491F0A" w:rsidRDefault="00491F0A" w:rsidP="00491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91F0A">
        <w:rPr>
          <w:rFonts w:ascii="Times New Roman" w:eastAsia="Calibri" w:hAnsi="Times New Roman" w:cs="Times New Roman"/>
          <w:b/>
          <w:sz w:val="28"/>
        </w:rPr>
        <w:t>«Год педагога и наставника: планы и действия – ценим результаты»</w:t>
      </w:r>
    </w:p>
    <w:p w:rsidR="00491F0A" w:rsidRDefault="00491F0A" w:rsidP="00491F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1F0A" w:rsidRDefault="00491F0A" w:rsidP="002E42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91F0A">
        <w:rPr>
          <w:rFonts w:ascii="Times New Roman" w:eastAsia="Calibri" w:hAnsi="Times New Roman" w:cs="Times New Roman"/>
          <w:sz w:val="28"/>
        </w:rPr>
        <w:t>30 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Новосибирском районе состоялись мероприятия в рамках 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1F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августовского педагогического форума работников образования 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F0A">
        <w:rPr>
          <w:rFonts w:ascii="Times New Roman" w:eastAsia="Calibri" w:hAnsi="Times New Roman" w:cs="Times New Roman"/>
          <w:b/>
          <w:sz w:val="28"/>
        </w:rPr>
        <w:t>«Год педагога и наставника: планы и действия – ценим результаты»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91F0A">
        <w:rPr>
          <w:rFonts w:ascii="Times New Roman" w:eastAsia="Calibri" w:hAnsi="Times New Roman" w:cs="Times New Roman"/>
          <w:sz w:val="28"/>
        </w:rPr>
        <w:t>(далее – Форум).</w:t>
      </w:r>
    </w:p>
    <w:p w:rsidR="00491F0A" w:rsidRDefault="00491F0A" w:rsidP="00491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Форума приняли участие более 2000 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Новосибирского района Н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Новосибирского района Новосибирской области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депутатов Новосибирского района Новосибирской области, 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руководители образовательных организаций дошкольного, общего, 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образования детей, 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педагогического труда,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областных и районных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организаций, представители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общественной районной организации </w:t>
      </w:r>
      <w:r w:rsidRPr="0049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работников образовани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партнеры, родительская общественность.</w:t>
      </w:r>
    </w:p>
    <w:p w:rsidR="00491F0A" w:rsidRPr="00504022" w:rsidRDefault="00491F0A" w:rsidP="00491F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="003200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рамках </w:t>
      </w:r>
      <w:r w:rsidR="00320001">
        <w:rPr>
          <w:rFonts w:ascii="Times New Roman" w:eastAsia="Times New Roman" w:hAnsi="Times New Roman" w:cs="Times New Roman"/>
          <w:sz w:val="28"/>
          <w:szCs w:val="28"/>
          <w:lang w:eastAsia="x-none"/>
        </w:rPr>
        <w:t>Форума</w:t>
      </w:r>
      <w:r w:rsidRPr="00491F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64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площадках образовательных организаций поселка </w:t>
      </w:r>
      <w:proofErr w:type="spellStart"/>
      <w:r w:rsidR="005B6418">
        <w:rPr>
          <w:rFonts w:ascii="Times New Roman" w:eastAsia="Times New Roman" w:hAnsi="Times New Roman" w:cs="Times New Roman"/>
          <w:sz w:val="28"/>
          <w:szCs w:val="28"/>
          <w:lang w:eastAsia="x-none"/>
        </w:rPr>
        <w:t>Краснообска</w:t>
      </w:r>
      <w:proofErr w:type="spellEnd"/>
      <w:r w:rsidR="005B64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491F0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была организована работа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33 </w:t>
      </w:r>
      <w:r w:rsidR="005B6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районных методических объединений</w:t>
      </w:r>
      <w:r w:rsidR="005B64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для педагогических работников и управленческих кадров 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муниципальных </w:t>
      </w:r>
      <w:r w:rsidR="005B6418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образовательных органи</w:t>
      </w:r>
      <w:r w:rsidR="007D09D7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заций</w:t>
      </w:r>
      <w:r w:rsidR="005B6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B64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="005B641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разном формате</w:t>
      </w:r>
      <w:r w:rsidR="005040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методические сессии, </w:t>
      </w:r>
      <w:r w:rsidR="00504022" w:rsidRPr="00413774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круглые столы, семинары-практикумы</w:t>
      </w:r>
      <w:r w:rsidR="00504022">
        <w:rPr>
          <w:rFonts w:ascii="Times New Roman" w:hAnsi="Times New Roman" w:cs="Times New Roman"/>
          <w:color w:val="101010"/>
          <w:sz w:val="28"/>
          <w:szCs w:val="28"/>
          <w:shd w:val="clear" w:color="auto" w:fill="FFFFFF"/>
        </w:rPr>
        <w:t>.</w:t>
      </w:r>
    </w:p>
    <w:p w:rsidR="00FC7A33" w:rsidRPr="00FC7A33" w:rsidRDefault="00DC0604" w:rsidP="00FC7A33">
      <w:pPr>
        <w:pStyle w:val="ab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6418">
        <w:rPr>
          <w:rFonts w:ascii="Times New Roman" w:hAnsi="Times New Roman" w:cs="Times New Roman"/>
          <w:sz w:val="28"/>
          <w:szCs w:val="28"/>
        </w:rPr>
        <w:t xml:space="preserve">По </w:t>
      </w:r>
      <w:r w:rsidR="005D41BD">
        <w:rPr>
          <w:rFonts w:ascii="Times New Roman" w:hAnsi="Times New Roman" w:cs="Times New Roman"/>
          <w:sz w:val="28"/>
          <w:szCs w:val="28"/>
        </w:rPr>
        <w:t>итогам работы</w:t>
      </w:r>
      <w:r>
        <w:rPr>
          <w:rFonts w:ascii="Times New Roman" w:hAnsi="Times New Roman" w:cs="Times New Roman"/>
          <w:sz w:val="28"/>
          <w:szCs w:val="28"/>
        </w:rPr>
        <w:t xml:space="preserve"> Фор</w:t>
      </w:r>
      <w:r w:rsidR="007111DC">
        <w:rPr>
          <w:rFonts w:ascii="Times New Roman" w:hAnsi="Times New Roman" w:cs="Times New Roman"/>
          <w:sz w:val="28"/>
          <w:szCs w:val="28"/>
        </w:rPr>
        <w:t>ума, а также в соответствии с резолюцией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41BD">
        <w:rPr>
          <w:rFonts w:ascii="Times New Roman" w:hAnsi="Times New Roman" w:cs="Times New Roman"/>
          <w:sz w:val="28"/>
          <w:szCs w:val="28"/>
        </w:rPr>
        <w:t xml:space="preserve"> </w:t>
      </w:r>
      <w:r w:rsidRPr="00DC0604">
        <w:rPr>
          <w:rFonts w:ascii="Times New Roman" w:eastAsia="Times New Roman" w:hAnsi="Times New Roman" w:cs="Times New Roman"/>
          <w:sz w:val="28"/>
          <w:szCs w:val="28"/>
          <w:lang w:eastAsia="ru-RU"/>
        </w:rPr>
        <w:t>XXII</w:t>
      </w:r>
      <w:r w:rsidRPr="00DC0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C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работников обр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Новосибирской области </w:t>
      </w:r>
      <w:r w:rsidRPr="00DC06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«Система образования Новосибирской области:</w:t>
      </w:r>
      <w:r w:rsidRPr="00DC060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C06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новые вызовы – новые требования – новая ответственность»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5B6418" w:rsidRPr="00DC0604">
        <w:rPr>
          <w:rFonts w:ascii="Times New Roman" w:hAnsi="Times New Roman" w:cs="Times New Roman"/>
          <w:sz w:val="28"/>
          <w:szCs w:val="28"/>
        </w:rPr>
        <w:t>были выработаны предложения</w:t>
      </w:r>
      <w:r w:rsidR="005B6418">
        <w:rPr>
          <w:rFonts w:ascii="Times New Roman" w:hAnsi="Times New Roman" w:cs="Times New Roman"/>
          <w:sz w:val="28"/>
          <w:szCs w:val="28"/>
        </w:rPr>
        <w:t xml:space="preserve"> в резолюцию Форума по дальнейшему развитию муниципальной системы образования.</w:t>
      </w:r>
    </w:p>
    <w:p w:rsidR="005D41BD" w:rsidRPr="005D41BD" w:rsidRDefault="005D41BD" w:rsidP="005D41BD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Участники Форума предложили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1BD" w:rsidRPr="005D41BD" w:rsidRDefault="005D41BD" w:rsidP="005D41B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информацию, изложенную в докладе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МКУ «Управление образования Новосибирского района Новосиб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области» Ю.В. Кузнецовой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F0A">
        <w:rPr>
          <w:rFonts w:ascii="Times New Roman" w:eastAsia="Calibri" w:hAnsi="Times New Roman" w:cs="Times New Roman"/>
          <w:sz w:val="28"/>
        </w:rPr>
        <w:t>«Год педагога и наставника: планы и действия – ценим результаты»</w:t>
      </w:r>
      <w:r>
        <w:rPr>
          <w:rFonts w:ascii="Times New Roman" w:eastAsia="Calibri" w:hAnsi="Times New Roman" w:cs="Times New Roman"/>
          <w:sz w:val="28"/>
        </w:rPr>
        <w:t>.</w:t>
      </w:r>
    </w:p>
    <w:p w:rsidR="005D41BD" w:rsidRPr="005D41BD" w:rsidRDefault="005D41BD" w:rsidP="005D41B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Одобрить работу МКУ «Управление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условий реализации стратегических направлений образовательной политики, обеспечивающих возможности для эффективного управления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системе образования муниципалитета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задач воспитания, обучения и профессионального самоопределения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</w:t>
      </w:r>
      <w:r w:rsid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доступность и повышение качества образования.</w:t>
      </w:r>
    </w:p>
    <w:p w:rsidR="005D41BD" w:rsidRPr="005D41BD" w:rsidRDefault="005D41BD" w:rsidP="005D41B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Поддержать </w:t>
      </w:r>
      <w:r w:rsid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стратегические цели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политики:</w:t>
      </w:r>
    </w:p>
    <w:p w:rsidR="00482CA4" w:rsidRDefault="005D41BD" w:rsidP="005D4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единого образовательного пространства, обеспечивающего качественное доступное 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и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образование для каждого обучающегося</w:t>
      </w:r>
      <w:r w:rsidR="0002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потребностями и интересами независимо от социальных и экономических факторов</w:t>
      </w:r>
      <w:r w:rsid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1BD" w:rsidRPr="005D41BD" w:rsidRDefault="005D41BD" w:rsidP="005D41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482CA4" w:rsidRDefault="005D41BD" w:rsidP="00482C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непрерывного повышения качества общего образо</w:t>
      </w:r>
      <w:r w:rsid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через совершенствование </w:t>
      </w:r>
      <w:r w:rsidRPr="005D41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механизмов управления качеством образования.</w:t>
      </w:r>
    </w:p>
    <w:p w:rsidR="005B6418" w:rsidRPr="00D57287" w:rsidRDefault="00482CA4" w:rsidP="00B96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эффективных условий по воспитанию</w:t>
      </w:r>
      <w:r w:rsidR="00B96F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обучению и профессиональному самоопределению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обучающихся</w:t>
      </w:r>
      <w:r w:rsidR="005D41BD" w:rsidRPr="005D41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572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необходимо обеспечить </w:t>
      </w:r>
      <w:r w:rsidR="00D57287" w:rsidRPr="005D41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202</w:t>
      </w:r>
      <w:r w:rsidR="00D57287" w:rsidRPr="005D41BD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D57287" w:rsidRPr="005D41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–202</w:t>
      </w:r>
      <w:r w:rsidR="00D57287" w:rsidRPr="005D41BD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57287" w:rsidRPr="005D41B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учебном году </w:t>
      </w:r>
      <w:r w:rsidR="00D572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выполнение следующих задач</w:t>
      </w:r>
      <w:r w:rsidR="005D41BD" w:rsidRPr="00D5728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</w:p>
    <w:p w:rsidR="00F3119F" w:rsidRDefault="002E420C" w:rsidP="00F3119F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</w:t>
      </w:r>
      <w:r w:rsidR="00FC7A3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B96F85" w:rsidRPr="00B96F8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МКУ «Управление образования Новосибирского района Новосибирской области»</w:t>
      </w:r>
      <w:r w:rsidR="00B96F8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:</w:t>
      </w:r>
      <w:r w:rsidR="00F3119F" w:rsidRPr="00AE0A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</w:t>
      </w:r>
    </w:p>
    <w:p w:rsidR="002E420C" w:rsidRPr="00F3119F" w:rsidRDefault="00F3119F" w:rsidP="00F3119F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 обеспечить 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обновленных ФГОС общего </w:t>
      </w:r>
      <w:proofErr w:type="gramStart"/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</w:t>
      </w:r>
      <w:r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</w:t>
      </w:r>
      <w:r w:rsidR="0081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общего образования</w:t>
      </w:r>
      <w:r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</w:t>
      </w:r>
      <w:r w:rsidR="0081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 (срок – 01.09.2023);</w:t>
      </w:r>
    </w:p>
    <w:p w:rsidR="00482CA4" w:rsidRPr="00F3119F" w:rsidRDefault="002E420C" w:rsidP="002E420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  </w:t>
      </w:r>
      <w:r w:rsidR="00FC7A33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</w:t>
      </w:r>
      <w:r w:rsidR="00F3119F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2</w:t>
      </w:r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) обеспечить</w:t>
      </w:r>
      <w:r w:rsidR="00D57287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организацию и</w:t>
      </w:r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проведение мониторинга качества дошкольного об</w:t>
      </w:r>
      <w:r w:rsidR="00D57287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разования в 2023 году, комплексного</w:t>
      </w:r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анализ</w:t>
      </w:r>
      <w:r w:rsidR="00D57287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а полученных результатов </w:t>
      </w:r>
      <w:proofErr w:type="gramStart"/>
      <w:r w:rsidR="00D57287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и </w:t>
      </w:r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эффективности</w:t>
      </w:r>
      <w:proofErr w:type="gramEnd"/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принят</w:t>
      </w:r>
      <w:r w:rsidR="00816651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ых мер </w:t>
      </w:r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по вопросам повышения качества дошкольного образования</w:t>
      </w:r>
      <w:r w:rsidR="00AA497D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 (срок – 30.11</w:t>
      </w:r>
      <w:r w:rsidR="009F3C0D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.2023)</w:t>
      </w:r>
      <w:r w:rsidR="00482CA4" w:rsidRPr="00F3119F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;</w:t>
      </w:r>
    </w:p>
    <w:p w:rsidR="00482CA4" w:rsidRPr="00482CA4" w:rsidRDefault="002E420C" w:rsidP="00482CA4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организовать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уждение реализации муниципального плана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повышению качества образования за 2022–2023 учебный год, результатов оценочны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процедур (ГИА, ВПР), 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корректировки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на 2023–2024 учебный год</w:t>
      </w:r>
      <w:r w:rsidR="00D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10.10.2023)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B96F85" w:rsidP="00482CA4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обеспечить технологическую и методическую готовность</w:t>
      </w:r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процедур оценки качеств</w:t>
      </w:r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общего образования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методическую поддержку и консультирование по вопросам формирования и сопровождения ВСОКО в образовательных организациях, разработку и принятие управленческих решений по результатам оценочных процедур, проведение анализа и мониторинга эффективности принятых управленческих решений на муниципальном уровне</w:t>
      </w:r>
      <w:r w:rsidR="00D5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в течение учебного года)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B96F85" w:rsidP="004472BE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совершенствовать систему выявления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поддержки талантливых детей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интеллектуального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 Новосибирского района</w:t>
      </w:r>
      <w:r w:rsidR="0062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4472BE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472BE" w:rsidRDefault="00B96F85" w:rsidP="004472BE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продолжить оказание методической помощи и поддержки школам с низкими образовательными результатами, а также школам, находящимся в зоне риска снижения</w:t>
      </w:r>
      <w:r w:rsidR="0062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результатов;</w:t>
      </w:r>
      <w:r w:rsidR="0044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пр</w:t>
      </w:r>
      <w:r w:rsidR="0044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офилактике учебной </w:t>
      </w:r>
      <w:proofErr w:type="spellStart"/>
      <w:r w:rsidR="0044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="00447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4472BE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B96F85" w:rsidP="00482CA4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1DC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обеспечить проведение онлайн-консультаций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выпускников по подготовке к ГИА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лучшими педагогами муниципа</w:t>
      </w:r>
      <w:r w:rsidR="004472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литета (срок – в течение учебного года)</w:t>
      </w:r>
      <w:r w:rsidR="004472BE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497D" w:rsidRPr="00482CA4" w:rsidRDefault="00B96F85" w:rsidP="00AA497D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2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усилить методическую работу с учителями математики по повышению качества преподавания геометрии, обеспечить проведение оценки профессиональных компетенций, выявление профессиональных «дефицитов» учителей математики</w:t>
      </w:r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в течение учебного года)</w:t>
      </w:r>
      <w:r w:rsidR="00AA497D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482CA4" w:rsidP="00482CA4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A4" w:rsidRPr="00482CA4" w:rsidRDefault="002E420C" w:rsidP="00482CA4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FC7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обеспечить выполнение комплекса мероприятий, направленных на обеспечение безопасности образовательных организаций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AA497D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0C" w:rsidRDefault="002E420C" w:rsidP="00AA497D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711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организационно-методическую поддержку деятельности детских 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молодёжных организаций в </w:t>
      </w:r>
      <w:r w:rsidR="0062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учреждениях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муниципалитета</w:t>
      </w:r>
      <w:r w:rsidR="0062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Российское движение детей и молодежи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«Движение Первых»</w:t>
      </w:r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Всероссийское детско-юношеское движение </w:t>
      </w:r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="00482CA4" w:rsidRPr="00482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отряды «Юные инспекторы дорожного движения», объединения юных краеведов, экологов, туристов, историко-поисков</w:t>
      </w:r>
      <w:r w:rsidR="00626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отряды </w:t>
      </w:r>
      <w:r w:rsidR="00AA497D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AA497D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0C" w:rsidRDefault="00AA497D" w:rsidP="00AA497D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420C" w:rsidRPr="002E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 обеспечить </w:t>
      </w:r>
      <w:r w:rsidR="002E420C" w:rsidRPr="002E42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внедрение во всех подведомственных общеобразовательных организациях единой модели професси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ональной ориентации обучающихся </w:t>
      </w:r>
      <w:r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01.09.2023);</w:t>
      </w:r>
    </w:p>
    <w:p w:rsidR="00000B6A" w:rsidRDefault="00000B6A" w:rsidP="00000B6A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12) обеспечить реализацию мер по повышению доступности дошкольного образования для детей в возрасте от 3 до 7 лет, от 2 месяцев до 3 лет (срок – в течение учебного года)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6FE3" w:rsidRDefault="00000B6A" w:rsidP="00B36FE3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13) </w:t>
      </w:r>
      <w:r w:rsidR="00C6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proofErr w:type="gramStart"/>
      <w:r w:rsidR="00C62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условий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развития и закрепления педагогических кадров</w:t>
      </w:r>
      <w:r w:rsidR="00C62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Новосибирском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реализации муниципального проекта «Молодые лидеры образования», расширения и развития </w:t>
      </w:r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классов психолого-педагогической направленности, развития наставничества, организации участия работников образования в конкурсах профессионального мастерства (срок – в течение учебного года)</w:t>
      </w:r>
      <w:r w:rsidR="00B36FE3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F5A" w:rsidRDefault="00C62F5A" w:rsidP="00C62F5A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14) активизировать участие родительских общественных организаций (Муниципальный родительский комитет, Совет отцов) в решении вопросов сохранения, укрепления и продвижения традиционных семейных ценностей (срок – в течение учебного года)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B6A" w:rsidRPr="00AA497D" w:rsidRDefault="00C62F5A" w:rsidP="00B36FE3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15) продолжить</w:t>
      </w:r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развитие 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«Палаточный лагерь «Юнармеец» в летнюю оздоровительную кампанию 2024 года (срок – 31.05.2024)</w:t>
      </w:r>
      <w:r w:rsidR="00B36FE3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B6A" w:rsidRDefault="00C62F5A" w:rsidP="00B36FE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16</w:t>
      </w:r>
      <w:r w:rsidR="002E42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) 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обеспечить </w:t>
      </w:r>
      <w:r w:rsidR="002E420C" w:rsidRPr="002E42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разработку нормативно-правовых актов о поощрении педагогических работников за профессиональные достижения в </w:t>
      </w:r>
      <w:r w:rsidR="00AA49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муниципальных </w:t>
      </w:r>
      <w:r w:rsidR="002E420C" w:rsidRPr="002E42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конкурсах педагогического мастерства и подготовку обучающихся, получивших по результатам единого государственного экзамена по учебному предмету 100 баллов</w:t>
      </w:r>
      <w:r w:rsidR="00000B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00B6A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(срок </w:t>
      </w:r>
      <w:r w:rsidR="00000B6A">
        <w:rPr>
          <w:rFonts w:ascii="Times New Roman" w:eastAsia="Times New Roman" w:hAnsi="Times New Roman" w:cs="Times New Roman"/>
          <w:sz w:val="28"/>
          <w:szCs w:val="28"/>
          <w:lang w:eastAsia="ru-RU"/>
        </w:rPr>
        <w:t>– 30.11</w:t>
      </w:r>
      <w:r w:rsidR="00000B6A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.2023);</w:t>
      </w:r>
    </w:p>
    <w:p w:rsidR="002E420C" w:rsidRPr="002E420C" w:rsidRDefault="002E420C" w:rsidP="002E420C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C7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Pr="002E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ЦДиК</w:t>
      </w:r>
      <w:proofErr w:type="spellEnd"/>
      <w:r w:rsidRPr="002E4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(Центру сопровождения «Янтарь»):</w:t>
      </w:r>
    </w:p>
    <w:p w:rsidR="00000B6A" w:rsidRPr="00AA497D" w:rsidRDefault="00FC7A33" w:rsidP="00000B6A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0B6A">
        <w:rPr>
          <w:rFonts w:ascii="Times New Roman" w:eastAsia="Calibri" w:hAnsi="Times New Roman" w:cs="Times New Roman"/>
          <w:sz w:val="28"/>
          <w:szCs w:val="28"/>
        </w:rPr>
        <w:t xml:space="preserve">    1) </w:t>
      </w:r>
      <w:r w:rsidR="002E420C" w:rsidRPr="002E420C">
        <w:rPr>
          <w:rFonts w:ascii="Times New Roman" w:eastAsia="Calibri" w:hAnsi="Times New Roman" w:cs="Times New Roman"/>
          <w:sz w:val="28"/>
          <w:szCs w:val="28"/>
        </w:rPr>
        <w:t xml:space="preserve">продолжить совместно с образовательными организациями предоставление </w:t>
      </w:r>
      <w:r w:rsidR="002E420C" w:rsidRPr="002E420C">
        <w:rPr>
          <w:rFonts w:ascii="Times New Roman" w:hAnsi="Times New Roman" w:cs="Times New Roman"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рамках проекта «Современная школа» наци</w:t>
      </w:r>
      <w:r w:rsidR="00000B6A">
        <w:rPr>
          <w:rFonts w:ascii="Times New Roman" w:hAnsi="Times New Roman" w:cs="Times New Roman"/>
          <w:sz w:val="28"/>
          <w:szCs w:val="28"/>
        </w:rPr>
        <w:t>онального проекта «Образование»</w:t>
      </w:r>
      <w:r w:rsidR="00000B6A" w:rsidRPr="0000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B6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000B6A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20C" w:rsidRPr="00000B6A" w:rsidRDefault="00A130BB" w:rsidP="00000B6A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7A33">
        <w:rPr>
          <w:rFonts w:ascii="Times New Roman" w:hAnsi="Times New Roman" w:cs="Times New Roman"/>
          <w:sz w:val="28"/>
          <w:szCs w:val="28"/>
        </w:rPr>
        <w:t xml:space="preserve"> </w:t>
      </w:r>
      <w:r w:rsidR="00000B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2E420C" w:rsidRPr="002E420C">
        <w:rPr>
          <w:rFonts w:ascii="Times New Roman" w:hAnsi="Times New Roman" w:cs="Times New Roman"/>
          <w:sz w:val="28"/>
          <w:szCs w:val="28"/>
        </w:rPr>
        <w:t xml:space="preserve">обеспечить организационно-методическую поддержку общеобразовательных организаций по вопросу развития </w:t>
      </w:r>
      <w:r w:rsidR="00000B6A">
        <w:rPr>
          <w:rFonts w:ascii="Times New Roman" w:hAnsi="Times New Roman" w:cs="Times New Roman"/>
          <w:sz w:val="28"/>
          <w:szCs w:val="28"/>
        </w:rPr>
        <w:t xml:space="preserve">сети Школьных служб примирения </w:t>
      </w:r>
      <w:r w:rsidR="00000B6A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000B6A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A130BB" w:rsidP="00A130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0BB">
        <w:rPr>
          <w:rFonts w:ascii="Times New Roman" w:hAnsi="Times New Roman" w:cs="Times New Roman"/>
          <w:b/>
          <w:sz w:val="28"/>
          <w:szCs w:val="28"/>
        </w:rPr>
        <w:t>Р</w:t>
      </w:r>
      <w:r w:rsidR="00B96F85" w:rsidRPr="00A13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уков</w:t>
      </w:r>
      <w:r w:rsidR="00B96F85" w:rsidRPr="00482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одителям муниципальных образовательных организаций:</w:t>
      </w:r>
    </w:p>
    <w:p w:rsidR="00B36FE3" w:rsidRDefault="00B96F85" w:rsidP="00B36FE3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FE3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обеспечить </w:t>
      </w:r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обновленных ФГОС общего </w:t>
      </w:r>
      <w:proofErr w:type="gramStart"/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и</w:t>
      </w:r>
      <w:proofErr w:type="gramEnd"/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</w:t>
      </w:r>
      <w:r w:rsidR="00B36FE3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</w:t>
      </w:r>
      <w:r w:rsidR="00B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общего образования </w:t>
      </w:r>
      <w:r w:rsidR="00B36FE3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01.09.2023);</w:t>
      </w:r>
    </w:p>
    <w:p w:rsidR="00B36FE3" w:rsidRPr="00F3119F" w:rsidRDefault="00B36FE3" w:rsidP="00C525FB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обеспечить корректировку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развития образовательных организаций с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етом стратегических приоритетов 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образования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обновленного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</w:t>
      </w:r>
      <w:r w:rsidR="00C525FB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01.09.2023);</w:t>
      </w:r>
    </w:p>
    <w:p w:rsidR="00B36FE3" w:rsidRPr="00482CA4" w:rsidRDefault="00B36FE3" w:rsidP="00B36FE3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 организовать 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повышению качества образования за 2022–2023 учебный год, результатов оценочны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процедур (ГИА, ВПР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C525FB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анализ </w:t>
      </w:r>
      <w:proofErr w:type="spellStart"/>
      <w:r w:rsidR="00C525FB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C525FB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ВСО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корректировки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</w:t>
      </w:r>
      <w:proofErr w:type="gramEnd"/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2023–2024 учебный год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.10.2023)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Default="00DC0604" w:rsidP="00C525FB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совершенствовать программы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по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дополнительному образованию</w:t>
      </w:r>
      <w:r w:rsidR="00C525FB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внесением в </w:t>
      </w:r>
      <w:r w:rsidR="005B462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Н</w:t>
      </w:r>
      <w:r w:rsidR="005B4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области» или учебный план образовательной организации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направленные на повышение мотивации обучающихся к участию в досуговой деятельности, в том числе в деятельности общественных объединений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FB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C525FB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DC0604" w:rsidP="006D401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F5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обеспечить реализацию программ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всеобуча на учебный год; усилить роль родительс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общественности в жизни образовательной организации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формы взаимодействия семьи и школы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(детского сада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обсуждение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Независимой оценки качества условий</w:t>
      </w:r>
      <w:r w:rsidR="005B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образовательных организаций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DC0604" w:rsidP="006D401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осуществлять 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психологическую диагностику в школе для выявления обучающ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ихся, склонных к отклоняющемуся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поведению, своевременной профилактики такого поведения; усилить работу по вовлеч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обучающихся с отклоняющимся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в досуговую деятельность; проводить индивидуальную профилактическую работу с обучающимися из с</w:t>
      </w:r>
      <w:r w:rsidR="00FC7A3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емей, относящихся к различным категориям социального риска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DC0604" w:rsidP="006D401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продолжить работу по организации дополнительных занятий и созданию условий для социальной адаптации обучающихся, для которых 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не является родным 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DC0604" w:rsidP="006D401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ечить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едение в штатное расписание 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должности «Советник директора по воспитанию и взаимодействию с детскими обществ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объединениями»</w:t>
      </w:r>
      <w:r w:rsidR="006D4012" w:rsidRP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12" w:rsidRPr="00F3119F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01.09.2023);</w:t>
      </w:r>
    </w:p>
    <w:p w:rsidR="00482CA4" w:rsidRPr="00482CA4" w:rsidRDefault="00DC0604" w:rsidP="00482CA4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продолжить реализацию инициативы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еженедельно поднимать Государственный флаг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Государственный гимн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E5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занятия по изучению государственн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символов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0BB" w:rsidRDefault="00DC0604" w:rsidP="00A130BB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продолжать проведение тематически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занятий «Разговоры о важном» 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0BB" w:rsidRPr="00A130BB" w:rsidRDefault="00FC7A33" w:rsidP="00A130BB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130B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обеспечить реализацию мероприятий по внедрению </w:t>
      </w:r>
      <w:proofErr w:type="spellStart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профориентационного</w:t>
      </w:r>
      <w:proofErr w:type="spellEnd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минимума (</w:t>
      </w:r>
      <w:proofErr w:type="spellStart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профминимума</w:t>
      </w:r>
      <w:proofErr w:type="spellEnd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проведение занятий курса внеурочной деятельности «Россия – мои горизонты</w:t>
      </w:r>
      <w:r w:rsidR="006D40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(34 часа в год, 1 час в неделю по четвергам), организацию и проведение </w:t>
      </w:r>
      <w:proofErr w:type="spellStart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профориентационных</w:t>
      </w:r>
      <w:proofErr w:type="spellEnd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мероприятий в соответствии с планом </w:t>
      </w:r>
      <w:proofErr w:type="spellStart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профориентационной</w:t>
      </w:r>
      <w:proofErr w:type="spellEnd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работы (в том 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числе открытых уроков «</w:t>
      </w:r>
      <w:proofErr w:type="spellStart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Проектория</w:t>
      </w:r>
      <w:proofErr w:type="spellEnd"/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(не менее 80% от общего числа обучающихся)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«Шоу профессий», «Урок цифры» и др.), участие не менее 50% обучающихся 6</w:t>
      </w:r>
      <w:r w:rsidR="006D40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6D40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 классов в проекте по ранней профессиональной ориентации школьников «Билет в будущее»</w:t>
      </w:r>
      <w:r w:rsidR="006D40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CA4" w:rsidRPr="00482CA4" w:rsidRDefault="00DC0604" w:rsidP="006D401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реализовать комплекс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дальнейшему формированию и развитию</w:t>
      </w:r>
      <w:r w:rsidR="00482CA4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 Российского движения детей и молодёжи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«Движение П</w:t>
      </w:r>
      <w:r w:rsidR="00A130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ервых»</w:t>
      </w:r>
      <w:r w:rsidR="006D4012" w:rsidRP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012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="006D4012"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0BB" w:rsidRPr="00F95CE4" w:rsidRDefault="00F95CE4" w:rsidP="00F95C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13) </w:t>
      </w:r>
      <w:r w:rsidR="00A130BB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увеличить охват обучающ</w:t>
      </w:r>
      <w:r w:rsidR="005B4628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ихся</w:t>
      </w:r>
      <w:r w:rsidR="006D4012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5B4628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принимающих участие в</w:t>
      </w:r>
      <w:r w:rsidR="00A130BB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региональном этапе Всероссийской олимпиады школьников (</w:t>
      </w:r>
      <w:proofErr w:type="spellStart"/>
      <w:r w:rsidR="00A130BB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ВсОш</w:t>
      </w:r>
      <w:proofErr w:type="spellEnd"/>
      <w:r w:rsidR="00A130BB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), региональном этапе Всероссийского конкурса научно-технологических проектов «Большие вызовы», Национальной технологической олимпиаде (НТО), принимающих участие в профильных программах и мероприятиях</w:t>
      </w:r>
      <w:r w:rsidR="00385E3A" w:rsidRP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регионального центра «Альтаир» (срок – в течение учебного года);</w:t>
      </w:r>
    </w:p>
    <w:p w:rsidR="00A130BB" w:rsidRDefault="00F95CE4" w:rsidP="00A130B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14</w:t>
      </w:r>
      <w:r w:rsid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 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увеличить охват детей, принимающих участие (включая режим онлайн) в олимпиадах, конкурсах, конференциях и иных мероприятиях разных видов, реализуемых в рамках федерального проекта «Успех каждого ребёнка»</w:t>
      </w:r>
      <w:r w:rsidR="005B46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национального проекта «Образование»</w:t>
      </w:r>
      <w:r w:rsid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85E3A" w:rsidRP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(срок – в течение учебного года);</w:t>
      </w:r>
    </w:p>
    <w:p w:rsidR="00F95CE4" w:rsidRPr="00A130BB" w:rsidRDefault="00F95CE4" w:rsidP="00F95CE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15) </w:t>
      </w:r>
      <w:r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продолжить развитие непрерывного научно-технологического образования, создание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поддержки школьного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технопредпре</w:t>
      </w:r>
      <w:r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нимательства</w:t>
      </w:r>
      <w:proofErr w:type="spellEnd"/>
      <w:r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технического творчества, развитие кружков и дополнительного образования д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етей технической направленности (срок – в течение учебного года);</w:t>
      </w:r>
    </w:p>
    <w:p w:rsidR="00A130BB" w:rsidRDefault="00F95CE4" w:rsidP="00A130B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16</w:t>
      </w:r>
      <w:r w:rsid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 прод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FC7A3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жить работу по развитию персонализированной системы дополнительного образования детей и обеспечить численность детей в возрасте от 5 до 17 лет, охваченных дополнительным образованием, на уровн</w:t>
      </w:r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 не менее 80</w:t>
      </w:r>
      <w:r w:rsid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% (срок – 15.12.2023); </w:t>
      </w:r>
    </w:p>
    <w:p w:rsidR="00800E29" w:rsidRDefault="00F95CE4" w:rsidP="00800E2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17) </w:t>
      </w:r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совершенствовать воспитательный процесс через развитие деятельности школьных театров, музеев, включая использование Пушкинской карты, спортивных клубов, </w:t>
      </w:r>
      <w:proofErr w:type="spellStart"/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медиацентров</w:t>
      </w:r>
      <w:proofErr w:type="spellEnd"/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800E29" w:rsidRP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(срок – в течение учебного года);</w:t>
      </w:r>
    </w:p>
    <w:p w:rsidR="00A856D5" w:rsidRPr="00A130BB" w:rsidRDefault="00F95CE4" w:rsidP="00800E2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18</w:t>
      </w:r>
      <w:r w:rsidR="00A856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обеспечить увеличение количества обучающихся и их наставников, занимающихся волонтерской (добровольческой) деятельностью или вовлеченных в деятельность волонтерских (добровольческих) организаций, на уровне не менее 30% от общего количества обучающихся (срок – 30.12.2023);</w:t>
      </w:r>
    </w:p>
    <w:p w:rsidR="00800E29" w:rsidRPr="00A130BB" w:rsidRDefault="00F95CE4" w:rsidP="00F95CE4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19</w:t>
      </w:r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 обеспечить сдачу норм ФСК ГТО обучающимися, воспитанни</w:t>
      </w:r>
      <w:r w:rsidR="00A856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ками, родителями (законными пред</w:t>
      </w:r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ставителями), работниками об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разования, на уровне не менее 85</w:t>
      </w:r>
      <w:r w:rsidR="00800E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%</w:t>
      </w:r>
      <w:r w:rsidR="00A856D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общего числа участников образовательных отношений </w:t>
      </w:r>
      <w:r w:rsidR="00A856D5" w:rsidRP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(срок – в течение учебного года);</w:t>
      </w:r>
    </w:p>
    <w:p w:rsidR="00385E3A" w:rsidRDefault="00F95CE4" w:rsidP="00385E3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</w:t>
      </w:r>
      <w:r w:rsid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 </w:t>
      </w:r>
      <w:r w:rsidR="00A130BB" w:rsidRPr="00A130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обеспечить совершенствование работы школьных методических объединений педагогических работников, их взаимодействие с районн</w:t>
      </w:r>
      <w:r w:rsid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ыми методическими объединениями </w:t>
      </w:r>
      <w:r w:rsidR="00385E3A" w:rsidRPr="00385E3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(срок – в течение учебного года);</w:t>
      </w:r>
    </w:p>
    <w:p w:rsidR="00385E3A" w:rsidRDefault="00385E3A" w:rsidP="00385E3A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</w:t>
      </w:r>
      <w:r w:rsidR="00F95C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21) обеспечить создание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развития и закрепления педагогических кадров путем развития наставничества, организации участия работников образования в конкурсах профессионального мастерства; расширения практики заключения договоров о целевом обучении со студентами ВУЗов и профессиональных образовательных организаций; расширения и развития сети классов психолого-педагогической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</w:t>
      </w:r>
      <w:r w:rsidR="00800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(срок – в течение учебного года)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E29" w:rsidRPr="00482CA4" w:rsidRDefault="00800E29" w:rsidP="00800E29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обеспечить возможность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 р</w:t>
      </w:r>
      <w:r w:rsidR="00F9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 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вопросам: 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образовательной политики и 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выявления, поддержки и развития способностей и талантов у детей и моло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дежи; воспитания обучающихся; 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цифровой образоват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ельной среды; реализации ФГОС дошкольного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общего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ФОП (срок – в течение учебного года)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E29" w:rsidRDefault="00A856D5" w:rsidP="00385E3A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р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практики работы на информационно-коммуникационной платформе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 Цифры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1E4D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безопасного Рунета,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«Мой безопасный Интернет»</w:t>
      </w:r>
      <w:r w:rsidRPr="00A8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 – в течение учебного года)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E29" w:rsidRDefault="00800E29" w:rsidP="00800E29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24) продолжить создание условий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безопасности и со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здоровья детей, совершенствовать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горячего питания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– в течение учебного года)</w:t>
      </w:r>
      <w:r w:rsidR="006F5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2C8" w:rsidRPr="00DC0604" w:rsidRDefault="00482CA4" w:rsidP="00FC7A33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DC0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Форума</w:t>
      </w:r>
      <w:r w:rsidRPr="0048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выражают уверенность, что решение поставленных задач будет способствовать дальнейшему развитию современного и качественного образ</w:t>
      </w:r>
      <w:r w:rsidR="00DC0604" w:rsidRPr="00DC0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Новосибирском районе</w:t>
      </w:r>
      <w:r w:rsidR="00DC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C0604" w:rsidRPr="00DC0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E75" w:rsidRPr="00DC0604" w:rsidRDefault="000F3E75" w:rsidP="00491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E75" w:rsidRPr="00DC0604" w:rsidSect="00491F0A">
      <w:footerReference w:type="default" r:id="rId8"/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0F" w:rsidRDefault="008C320F" w:rsidP="00ED7DE4">
      <w:pPr>
        <w:spacing w:after="0" w:line="240" w:lineRule="auto"/>
      </w:pPr>
      <w:r>
        <w:separator/>
      </w:r>
    </w:p>
  </w:endnote>
  <w:endnote w:type="continuationSeparator" w:id="0">
    <w:p w:rsidR="008C320F" w:rsidRDefault="008C320F" w:rsidP="00ED7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E4" w:rsidRDefault="00ED7DE4" w:rsidP="00C32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0F" w:rsidRDefault="008C320F" w:rsidP="00ED7DE4">
      <w:pPr>
        <w:spacing w:after="0" w:line="240" w:lineRule="auto"/>
      </w:pPr>
      <w:r>
        <w:separator/>
      </w:r>
    </w:p>
  </w:footnote>
  <w:footnote w:type="continuationSeparator" w:id="0">
    <w:p w:rsidR="008C320F" w:rsidRDefault="008C320F" w:rsidP="00ED7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7E4D"/>
    <w:multiLevelType w:val="hybridMultilevel"/>
    <w:tmpl w:val="5A7C9FF0"/>
    <w:lvl w:ilvl="0" w:tplc="DB5C0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655C2D"/>
    <w:multiLevelType w:val="hybridMultilevel"/>
    <w:tmpl w:val="54C6BECC"/>
    <w:lvl w:ilvl="0" w:tplc="566E565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EC0B34"/>
    <w:multiLevelType w:val="hybridMultilevel"/>
    <w:tmpl w:val="545004E2"/>
    <w:lvl w:ilvl="0" w:tplc="1E24A6E6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6D54592"/>
    <w:multiLevelType w:val="hybridMultilevel"/>
    <w:tmpl w:val="5C3A8F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3FC6FF6"/>
    <w:multiLevelType w:val="hybridMultilevel"/>
    <w:tmpl w:val="07CA216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807F33"/>
    <w:multiLevelType w:val="hybridMultilevel"/>
    <w:tmpl w:val="0262AD1A"/>
    <w:lvl w:ilvl="0" w:tplc="274E4AA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64B67DD"/>
    <w:multiLevelType w:val="hybridMultilevel"/>
    <w:tmpl w:val="181E905E"/>
    <w:lvl w:ilvl="0" w:tplc="2070DECE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B21D34"/>
    <w:multiLevelType w:val="hybridMultilevel"/>
    <w:tmpl w:val="36C46CE4"/>
    <w:lvl w:ilvl="0" w:tplc="35FA27EE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F4E351E"/>
    <w:multiLevelType w:val="hybridMultilevel"/>
    <w:tmpl w:val="6FA44D50"/>
    <w:lvl w:ilvl="0" w:tplc="CBAAC3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FF10DF4"/>
    <w:multiLevelType w:val="hybridMultilevel"/>
    <w:tmpl w:val="4642DE60"/>
    <w:lvl w:ilvl="0" w:tplc="DFE25DA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39"/>
    <w:rsid w:val="00000B6A"/>
    <w:rsid w:val="0002491E"/>
    <w:rsid w:val="000342C8"/>
    <w:rsid w:val="0007559C"/>
    <w:rsid w:val="00093539"/>
    <w:rsid w:val="0009495E"/>
    <w:rsid w:val="00096CFC"/>
    <w:rsid w:val="000B6805"/>
    <w:rsid w:val="000C1D3A"/>
    <w:rsid w:val="000D3AAA"/>
    <w:rsid w:val="000F3E75"/>
    <w:rsid w:val="00110782"/>
    <w:rsid w:val="00115470"/>
    <w:rsid w:val="00152153"/>
    <w:rsid w:val="001659EB"/>
    <w:rsid w:val="00170711"/>
    <w:rsid w:val="001A2476"/>
    <w:rsid w:val="001A65BA"/>
    <w:rsid w:val="001D7D43"/>
    <w:rsid w:val="001E4DFA"/>
    <w:rsid w:val="001E74DD"/>
    <w:rsid w:val="002317DB"/>
    <w:rsid w:val="00272019"/>
    <w:rsid w:val="002B6EA9"/>
    <w:rsid w:val="002D2E95"/>
    <w:rsid w:val="002E420C"/>
    <w:rsid w:val="002F4699"/>
    <w:rsid w:val="002F58C0"/>
    <w:rsid w:val="00316974"/>
    <w:rsid w:val="00320001"/>
    <w:rsid w:val="00364819"/>
    <w:rsid w:val="00365BA5"/>
    <w:rsid w:val="003759EA"/>
    <w:rsid w:val="00385E3A"/>
    <w:rsid w:val="00394F56"/>
    <w:rsid w:val="003B327F"/>
    <w:rsid w:val="003C1101"/>
    <w:rsid w:val="003C69B0"/>
    <w:rsid w:val="003D5721"/>
    <w:rsid w:val="003E6477"/>
    <w:rsid w:val="003E7983"/>
    <w:rsid w:val="003F71CE"/>
    <w:rsid w:val="0042426C"/>
    <w:rsid w:val="00431227"/>
    <w:rsid w:val="0044442E"/>
    <w:rsid w:val="004472BE"/>
    <w:rsid w:val="00471342"/>
    <w:rsid w:val="00482CA4"/>
    <w:rsid w:val="00491F0A"/>
    <w:rsid w:val="004B1826"/>
    <w:rsid w:val="004C6726"/>
    <w:rsid w:val="004D2895"/>
    <w:rsid w:val="004E1111"/>
    <w:rsid w:val="00504022"/>
    <w:rsid w:val="00544DA1"/>
    <w:rsid w:val="005577A8"/>
    <w:rsid w:val="00586A79"/>
    <w:rsid w:val="00593299"/>
    <w:rsid w:val="005A2AB2"/>
    <w:rsid w:val="005B4628"/>
    <w:rsid w:val="005B6418"/>
    <w:rsid w:val="005C59AE"/>
    <w:rsid w:val="005D41BD"/>
    <w:rsid w:val="00600BEA"/>
    <w:rsid w:val="00626EF9"/>
    <w:rsid w:val="006379E4"/>
    <w:rsid w:val="00640D3D"/>
    <w:rsid w:val="006C32AA"/>
    <w:rsid w:val="006D4012"/>
    <w:rsid w:val="006D5980"/>
    <w:rsid w:val="006F520D"/>
    <w:rsid w:val="006F57D6"/>
    <w:rsid w:val="00705741"/>
    <w:rsid w:val="007111DC"/>
    <w:rsid w:val="00751EDA"/>
    <w:rsid w:val="00762CAC"/>
    <w:rsid w:val="007819F1"/>
    <w:rsid w:val="007A314A"/>
    <w:rsid w:val="007D09D7"/>
    <w:rsid w:val="00800E29"/>
    <w:rsid w:val="00816651"/>
    <w:rsid w:val="008434BA"/>
    <w:rsid w:val="0086211D"/>
    <w:rsid w:val="008745E2"/>
    <w:rsid w:val="008B0492"/>
    <w:rsid w:val="008C320F"/>
    <w:rsid w:val="008E39A4"/>
    <w:rsid w:val="00933FB8"/>
    <w:rsid w:val="00953B42"/>
    <w:rsid w:val="009761D7"/>
    <w:rsid w:val="009764B2"/>
    <w:rsid w:val="00983AEA"/>
    <w:rsid w:val="00993DF1"/>
    <w:rsid w:val="009E1A38"/>
    <w:rsid w:val="009F3C0D"/>
    <w:rsid w:val="00A02854"/>
    <w:rsid w:val="00A12DEE"/>
    <w:rsid w:val="00A130BB"/>
    <w:rsid w:val="00A22C9F"/>
    <w:rsid w:val="00A322FA"/>
    <w:rsid w:val="00A344E6"/>
    <w:rsid w:val="00A856D5"/>
    <w:rsid w:val="00A9018F"/>
    <w:rsid w:val="00A90FFC"/>
    <w:rsid w:val="00AA497D"/>
    <w:rsid w:val="00AE0A56"/>
    <w:rsid w:val="00B22090"/>
    <w:rsid w:val="00B33F92"/>
    <w:rsid w:val="00B36FE3"/>
    <w:rsid w:val="00B47E90"/>
    <w:rsid w:val="00B519C3"/>
    <w:rsid w:val="00B867EA"/>
    <w:rsid w:val="00B96F85"/>
    <w:rsid w:val="00BA7BF3"/>
    <w:rsid w:val="00BB0C73"/>
    <w:rsid w:val="00BB59C3"/>
    <w:rsid w:val="00BF49C0"/>
    <w:rsid w:val="00C01F80"/>
    <w:rsid w:val="00C13B06"/>
    <w:rsid w:val="00C20D14"/>
    <w:rsid w:val="00C32064"/>
    <w:rsid w:val="00C519F1"/>
    <w:rsid w:val="00C525FB"/>
    <w:rsid w:val="00C62F5A"/>
    <w:rsid w:val="00CB2705"/>
    <w:rsid w:val="00CD25B5"/>
    <w:rsid w:val="00D57287"/>
    <w:rsid w:val="00DC0604"/>
    <w:rsid w:val="00DC6B14"/>
    <w:rsid w:val="00DE55CC"/>
    <w:rsid w:val="00DF658C"/>
    <w:rsid w:val="00E2722D"/>
    <w:rsid w:val="00E3543E"/>
    <w:rsid w:val="00E47B2B"/>
    <w:rsid w:val="00E7414D"/>
    <w:rsid w:val="00EC2E7D"/>
    <w:rsid w:val="00ED7DE4"/>
    <w:rsid w:val="00F02931"/>
    <w:rsid w:val="00F3119F"/>
    <w:rsid w:val="00F65B51"/>
    <w:rsid w:val="00F65EEC"/>
    <w:rsid w:val="00F72870"/>
    <w:rsid w:val="00F95CE4"/>
    <w:rsid w:val="00FC0AD6"/>
    <w:rsid w:val="00FC781E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D23D"/>
  <w15:chartTrackingRefBased/>
  <w15:docId w15:val="{236CDD37-A889-4CE6-BF00-9CE81F9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DE4"/>
  </w:style>
  <w:style w:type="paragraph" w:styleId="a5">
    <w:name w:val="footer"/>
    <w:basedOn w:val="a"/>
    <w:link w:val="a6"/>
    <w:uiPriority w:val="99"/>
    <w:unhideWhenUsed/>
    <w:rsid w:val="00ED7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DE4"/>
  </w:style>
  <w:style w:type="paragraph" w:styleId="a7">
    <w:name w:val="List Paragraph"/>
    <w:basedOn w:val="a"/>
    <w:uiPriority w:val="34"/>
    <w:qFormat/>
    <w:rsid w:val="00983A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11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5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DC060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C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2455-9C3F-434E-B6B1-AA26BDA5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</dc:creator>
  <cp:keywords/>
  <dc:description/>
  <cp:lastModifiedBy>Елена</cp:lastModifiedBy>
  <cp:revision>42</cp:revision>
  <cp:lastPrinted>2023-08-22T00:13:00Z</cp:lastPrinted>
  <dcterms:created xsi:type="dcterms:W3CDTF">2023-07-28T02:49:00Z</dcterms:created>
  <dcterms:modified xsi:type="dcterms:W3CDTF">2023-10-01T15:00:00Z</dcterms:modified>
</cp:coreProperties>
</file>